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8FBCF" w14:textId="27D9BBBD" w:rsidR="00E01D59" w:rsidRPr="008819D5" w:rsidRDefault="00CE09B1" w:rsidP="00E01D59">
      <w:pPr>
        <w:rPr>
          <w:rFonts w:ascii="Papyrus" w:hAnsi="Papyrus" w:cs="Arial"/>
          <w:color w:val="262626"/>
          <w:sz w:val="36"/>
          <w:szCs w:val="26"/>
        </w:rPr>
      </w:pPr>
      <w:proofErr w:type="spellStart"/>
      <w:r>
        <w:rPr>
          <w:rFonts w:ascii="Papyrus" w:hAnsi="Papyrus" w:cs="Arial"/>
          <w:color w:val="262626"/>
          <w:sz w:val="36"/>
          <w:szCs w:val="26"/>
        </w:rPr>
        <w:t>T’ai</w:t>
      </w:r>
      <w:proofErr w:type="spellEnd"/>
      <w:r>
        <w:rPr>
          <w:rFonts w:ascii="Papyrus" w:hAnsi="Papyrus" w:cs="Arial"/>
          <w:color w:val="262626"/>
          <w:sz w:val="36"/>
          <w:szCs w:val="26"/>
        </w:rPr>
        <w:t xml:space="preserve"> Chi: The Grand Ultimate</w:t>
      </w:r>
      <w:r w:rsidR="0016730D">
        <w:rPr>
          <w:rFonts w:ascii="Papyrus" w:hAnsi="Papyrus" w:cs="Arial"/>
          <w:color w:val="262626"/>
          <w:sz w:val="36"/>
          <w:szCs w:val="26"/>
        </w:rPr>
        <w:t xml:space="preserve">: Lesson </w:t>
      </w:r>
      <w:r w:rsidR="00CE2567">
        <w:rPr>
          <w:rFonts w:ascii="Papyrus" w:hAnsi="Papyrus" w:cs="Arial"/>
          <w:color w:val="262626"/>
          <w:sz w:val="36"/>
          <w:szCs w:val="26"/>
        </w:rPr>
        <w:t>4</w:t>
      </w:r>
    </w:p>
    <w:p w14:paraId="61318F5C" w14:textId="22CB4235" w:rsidR="00E01D59" w:rsidRPr="0066288E" w:rsidRDefault="00E01D59" w:rsidP="00E01D59">
      <w:pPr>
        <w:rPr>
          <w:rFonts w:ascii="Arial" w:hAnsi="Arial" w:cs="Arial"/>
          <w:color w:val="262626"/>
          <w:sz w:val="20"/>
          <w:szCs w:val="20"/>
        </w:rPr>
      </w:pPr>
    </w:p>
    <w:p w14:paraId="4555B9C7" w14:textId="19250B27" w:rsidR="001259B6" w:rsidRDefault="00623966" w:rsidP="00E01D59">
      <w:pPr>
        <w:rPr>
          <w:rFonts w:ascii="Arial" w:hAnsi="Arial" w:cs="Arial"/>
          <w:b/>
          <w:color w:val="262626"/>
          <w:sz w:val="20"/>
          <w:szCs w:val="20"/>
        </w:rPr>
      </w:pPr>
      <w:r>
        <w:rPr>
          <w:rFonts w:ascii="Arial" w:hAnsi="Arial" w:cs="Arial"/>
          <w:b/>
          <w:color w:val="262626"/>
          <w:sz w:val="20"/>
          <w:szCs w:val="20"/>
        </w:rPr>
        <w:t xml:space="preserve">Basic Principles of </w:t>
      </w:r>
      <w:proofErr w:type="spellStart"/>
      <w:r>
        <w:rPr>
          <w:rFonts w:ascii="Arial" w:hAnsi="Arial" w:cs="Arial"/>
          <w:b/>
          <w:color w:val="262626"/>
          <w:sz w:val="20"/>
          <w:szCs w:val="20"/>
        </w:rPr>
        <w:t>T’ai</w:t>
      </w:r>
      <w:proofErr w:type="spellEnd"/>
      <w:r>
        <w:rPr>
          <w:rFonts w:ascii="Arial" w:hAnsi="Arial" w:cs="Arial"/>
          <w:b/>
          <w:color w:val="262626"/>
          <w:sz w:val="20"/>
          <w:szCs w:val="20"/>
        </w:rPr>
        <w:t xml:space="preserve"> Chi</w:t>
      </w:r>
    </w:p>
    <w:p w14:paraId="453B908B" w14:textId="77777777" w:rsidR="00623966" w:rsidRDefault="00623966" w:rsidP="00E01D59">
      <w:pPr>
        <w:rPr>
          <w:rFonts w:ascii="Arial" w:hAnsi="Arial" w:cs="Arial"/>
          <w:b/>
          <w:color w:val="262626"/>
          <w:sz w:val="20"/>
          <w:szCs w:val="20"/>
        </w:rPr>
      </w:pPr>
    </w:p>
    <w:p w14:paraId="6028237E" w14:textId="45D2A0BD" w:rsidR="00623966" w:rsidRDefault="0009343B" w:rsidP="00E01D59">
      <w:pPr>
        <w:rPr>
          <w:rFonts w:ascii="Arial" w:hAnsi="Arial" w:cs="Arial"/>
          <w:b/>
          <w:color w:val="262626"/>
          <w:sz w:val="20"/>
          <w:szCs w:val="20"/>
        </w:rPr>
      </w:pPr>
      <w:r>
        <w:rPr>
          <w:rFonts w:ascii="Arial" w:hAnsi="Arial" w:cs="Arial"/>
          <w:b/>
          <w:color w:val="262626"/>
          <w:sz w:val="20"/>
          <w:szCs w:val="20"/>
        </w:rPr>
        <w:t>From Master Wu Yu-Hsiang:  Internal power should be likened to the spinning of a wheel. The waist turns like the axle of the wheel in motion. (</w:t>
      </w:r>
      <w:proofErr w:type="spellStart"/>
      <w:r>
        <w:rPr>
          <w:rFonts w:ascii="Arial" w:hAnsi="Arial" w:cs="Arial"/>
          <w:b/>
          <w:color w:val="262626"/>
          <w:sz w:val="20"/>
          <w:szCs w:val="20"/>
        </w:rPr>
        <w:t>T’ai</w:t>
      </w:r>
      <w:proofErr w:type="spellEnd"/>
      <w:r>
        <w:rPr>
          <w:rFonts w:ascii="Arial" w:hAnsi="Arial" w:cs="Arial"/>
          <w:b/>
          <w:color w:val="262626"/>
          <w:sz w:val="20"/>
          <w:szCs w:val="20"/>
        </w:rPr>
        <w:t xml:space="preserve"> Chi Classics)</w:t>
      </w:r>
    </w:p>
    <w:p w14:paraId="00D99A9D" w14:textId="77777777" w:rsidR="0009343B" w:rsidRDefault="0009343B" w:rsidP="00E01D59">
      <w:pPr>
        <w:rPr>
          <w:rFonts w:ascii="Arial" w:hAnsi="Arial" w:cs="Arial"/>
          <w:b/>
          <w:color w:val="262626"/>
          <w:sz w:val="20"/>
          <w:szCs w:val="20"/>
        </w:rPr>
      </w:pPr>
    </w:p>
    <w:p w14:paraId="0EE77579" w14:textId="77777777" w:rsidR="0009343B" w:rsidRPr="0066288E" w:rsidRDefault="0009343B" w:rsidP="00E01D59">
      <w:pPr>
        <w:rPr>
          <w:rFonts w:ascii="Arial" w:hAnsi="Arial" w:cs="Arial"/>
          <w:b/>
          <w:color w:val="262626"/>
          <w:sz w:val="20"/>
          <w:szCs w:val="20"/>
        </w:rPr>
      </w:pPr>
    </w:p>
    <w:p w14:paraId="4D189EB0" w14:textId="69D15B88" w:rsidR="0016730D" w:rsidRDefault="0009343B" w:rsidP="00E01D59">
      <w:pPr>
        <w:rPr>
          <w:rFonts w:ascii="Arial" w:hAnsi="Arial" w:cs="Arial"/>
          <w:noProof/>
          <w:color w:val="262626"/>
          <w:sz w:val="20"/>
          <w:szCs w:val="20"/>
        </w:rPr>
      </w:pPr>
      <w:r>
        <w:rPr>
          <w:rFonts w:ascii="Arial" w:hAnsi="Arial" w:cs="Arial"/>
          <w:noProof/>
          <w:color w:val="262626"/>
          <w:sz w:val="20"/>
          <w:szCs w:val="20"/>
        </w:rPr>
        <w:t xml:space="preserve">Single Whip is a signature movement of t’ai chi, and has many applications.  The most important of these lessons is the impact of the hip/waist movement.  Like a lever depends upon the fulcrum, all t’ai chi movements depend upon the waist.  Staying single weighted and aware of where the weight is, allows the maximum amount of movement from the hips, and therefore the maximum effectiveness of all t’ai chi movements.  </w:t>
      </w:r>
    </w:p>
    <w:p w14:paraId="22F69C27" w14:textId="77777777" w:rsidR="0009343B" w:rsidRDefault="0009343B" w:rsidP="00E01D59">
      <w:pPr>
        <w:rPr>
          <w:rFonts w:ascii="Arial" w:hAnsi="Arial" w:cs="Arial"/>
          <w:noProof/>
          <w:color w:val="262626"/>
          <w:sz w:val="20"/>
          <w:szCs w:val="20"/>
        </w:rPr>
      </w:pPr>
    </w:p>
    <w:p w14:paraId="1FB168AB" w14:textId="70D8C702" w:rsidR="0009343B" w:rsidRDefault="0009343B" w:rsidP="00E01D59">
      <w:pPr>
        <w:rPr>
          <w:rFonts w:ascii="Arial" w:hAnsi="Arial" w:cs="Arial"/>
          <w:noProof/>
          <w:color w:val="262626"/>
          <w:sz w:val="20"/>
          <w:szCs w:val="20"/>
        </w:rPr>
      </w:pPr>
      <w:r>
        <w:rPr>
          <w:rFonts w:ascii="Arial" w:hAnsi="Arial" w:cs="Arial"/>
          <w:noProof/>
          <w:color w:val="262626"/>
          <w:sz w:val="20"/>
          <w:szCs w:val="20"/>
        </w:rPr>
        <w:t>Practicing Single Whip is one way to achi</w:t>
      </w:r>
      <w:r w:rsidR="00855798">
        <w:rPr>
          <w:rFonts w:ascii="Arial" w:hAnsi="Arial" w:cs="Arial"/>
          <w:noProof/>
          <w:color w:val="262626"/>
          <w:sz w:val="20"/>
          <w:szCs w:val="20"/>
        </w:rPr>
        <w:t>eve awareness and balance.  Don’t forget—when moving the feet, it’s important to use the entire body.</w:t>
      </w:r>
      <w:r w:rsidR="00855798" w:rsidRPr="00855798">
        <w:rPr>
          <w:rFonts w:ascii="Papyrus" w:hAnsi="Papyrus"/>
          <w:noProof/>
          <w:sz w:val="32"/>
          <w:szCs w:val="32"/>
        </w:rPr>
        <w:t xml:space="preserve"> </w:t>
      </w:r>
      <w:bookmarkStart w:id="0" w:name="_GoBack"/>
      <w:r w:rsidR="00855798" w:rsidRPr="005A5C7D">
        <w:rPr>
          <w:rFonts w:ascii="Papyrus" w:hAnsi="Papyrus"/>
          <w:noProof/>
          <w:sz w:val="32"/>
          <w:szCs w:val="32"/>
        </w:rPr>
        <w:drawing>
          <wp:anchor distT="0" distB="0" distL="114300" distR="114300" simplePos="0" relativeHeight="251659264" behindDoc="0" locked="0" layoutInCell="1" allowOverlap="1" wp14:anchorId="26B4B401" wp14:editId="7D6A44A7">
            <wp:simplePos x="0" y="0"/>
            <wp:positionH relativeFrom="margin">
              <wp:posOffset>5029200</wp:posOffset>
            </wp:positionH>
            <wp:positionV relativeFrom="margin">
              <wp:posOffset>7429500</wp:posOffset>
            </wp:positionV>
            <wp:extent cx="1028700" cy="140081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lily_logo_red.png"/>
                    <pic:cNvPicPr/>
                  </pic:nvPicPr>
                  <pic:blipFill>
                    <a:blip r:embed="rId8">
                      <a:extLst>
                        <a:ext uri="{28A0092B-C50C-407E-A947-70E740481C1C}">
                          <a14:useLocalDpi xmlns:a14="http://schemas.microsoft.com/office/drawing/2010/main" val="0"/>
                        </a:ext>
                      </a:extLst>
                    </a:blip>
                    <a:stretch>
                      <a:fillRect/>
                    </a:stretch>
                  </pic:blipFill>
                  <pic:spPr>
                    <a:xfrm>
                      <a:off x="0" y="0"/>
                      <a:ext cx="1028700" cy="1400810"/>
                    </a:xfrm>
                    <a:prstGeom prst="rect">
                      <a:avLst/>
                    </a:prstGeom>
                  </pic:spPr>
                </pic:pic>
              </a:graphicData>
            </a:graphic>
          </wp:anchor>
        </w:drawing>
      </w:r>
      <w:bookmarkEnd w:id="0"/>
    </w:p>
    <w:p w14:paraId="3D086200" w14:textId="77777777" w:rsidR="00080286" w:rsidRDefault="00080286" w:rsidP="00E01D59">
      <w:pPr>
        <w:rPr>
          <w:rFonts w:ascii="Arial" w:hAnsi="Arial" w:cs="Arial"/>
          <w:noProof/>
          <w:color w:val="262626"/>
          <w:sz w:val="20"/>
          <w:szCs w:val="20"/>
        </w:rPr>
      </w:pPr>
    </w:p>
    <w:p w14:paraId="05A46ADA" w14:textId="0309AB0B" w:rsidR="00080286" w:rsidRDefault="00080286" w:rsidP="00E01D59">
      <w:pPr>
        <w:rPr>
          <w:rFonts w:ascii="Arial" w:hAnsi="Arial" w:cs="Arial"/>
          <w:noProof/>
          <w:color w:val="262626"/>
          <w:sz w:val="20"/>
          <w:szCs w:val="20"/>
        </w:rPr>
      </w:pPr>
    </w:p>
    <w:p w14:paraId="0F540EA8" w14:textId="77777777" w:rsidR="0066288E" w:rsidRPr="0066288E" w:rsidRDefault="0066288E" w:rsidP="00E01D59">
      <w:pPr>
        <w:rPr>
          <w:rFonts w:ascii="Arial" w:hAnsi="Arial" w:cs="Arial"/>
          <w:color w:val="262626"/>
          <w:sz w:val="20"/>
          <w:szCs w:val="20"/>
        </w:rPr>
      </w:pPr>
    </w:p>
    <w:p w14:paraId="3EB0C658" w14:textId="77777777" w:rsidR="002054CF" w:rsidRDefault="002054CF" w:rsidP="00E01D59">
      <w:pPr>
        <w:pBdr>
          <w:bottom w:val="single" w:sz="12" w:space="1" w:color="auto"/>
        </w:pBdr>
        <w:rPr>
          <w:rFonts w:ascii="Arial" w:hAnsi="Arial" w:cs="Arial"/>
          <w:color w:val="262626"/>
          <w:sz w:val="20"/>
          <w:szCs w:val="20"/>
        </w:rPr>
      </w:pPr>
    </w:p>
    <w:p w14:paraId="1EB602F9" w14:textId="77777777" w:rsidR="002054CF" w:rsidRDefault="002054CF" w:rsidP="00E01D59">
      <w:pPr>
        <w:rPr>
          <w:rFonts w:ascii="Arial" w:hAnsi="Arial" w:cs="Arial"/>
          <w:color w:val="262626"/>
          <w:sz w:val="20"/>
          <w:szCs w:val="20"/>
        </w:rPr>
      </w:pPr>
    </w:p>
    <w:p w14:paraId="39DBAB60" w14:textId="34B9DFB2" w:rsidR="0016730D" w:rsidRPr="00080286" w:rsidRDefault="0009343B" w:rsidP="00080286">
      <w:pPr>
        <w:rPr>
          <w:rFonts w:ascii="Papyrus" w:hAnsi="Papyrus"/>
          <w:sz w:val="32"/>
        </w:rPr>
      </w:pPr>
      <w:r>
        <w:rPr>
          <w:rFonts w:ascii="Papyrus" w:hAnsi="Papyrus"/>
          <w:sz w:val="32"/>
        </w:rPr>
        <w:t>Single Whip</w:t>
      </w:r>
    </w:p>
    <w:p w14:paraId="1BA95630" w14:textId="56ADEEA3" w:rsidR="00207A01" w:rsidRPr="00080286" w:rsidRDefault="00080286" w:rsidP="00207A01">
      <w:pPr>
        <w:spacing w:before="240"/>
        <w:rPr>
          <w:rFonts w:ascii="Papyrus" w:hAnsi="Papyrus"/>
          <w:szCs w:val="32"/>
          <w:u w:val="single"/>
        </w:rPr>
      </w:pPr>
      <w:r w:rsidRPr="00080286">
        <w:rPr>
          <w:rFonts w:ascii="Papyrus" w:hAnsi="Papyrus"/>
          <w:szCs w:val="32"/>
          <w:u w:val="single"/>
        </w:rPr>
        <w:t xml:space="preserve">From </w:t>
      </w:r>
      <w:r w:rsidR="0009343B">
        <w:rPr>
          <w:rFonts w:ascii="Papyrus" w:hAnsi="Papyrus"/>
          <w:szCs w:val="32"/>
          <w:u w:val="single"/>
        </w:rPr>
        <w:t>Push</w:t>
      </w:r>
    </w:p>
    <w:p w14:paraId="68A7B5B9" w14:textId="421B4223" w:rsidR="0016730D" w:rsidRDefault="0009343B" w:rsidP="002054CF">
      <w:pPr>
        <w:pStyle w:val="ListParagraph"/>
        <w:numPr>
          <w:ilvl w:val="1"/>
          <w:numId w:val="1"/>
        </w:numPr>
        <w:spacing w:before="240"/>
        <w:rPr>
          <w:rFonts w:ascii="Papyrus" w:hAnsi="Papyrus"/>
        </w:rPr>
      </w:pPr>
      <w:r>
        <w:rPr>
          <w:rFonts w:ascii="Papyrus" w:hAnsi="Papyrus"/>
        </w:rPr>
        <w:t>Withdraw, shifting the weight to the back foot, and extending the arms, and turning the hips and front (Right) foot to the left.</w:t>
      </w:r>
    </w:p>
    <w:p w14:paraId="18375FA1" w14:textId="64B36B46" w:rsidR="00080286" w:rsidRDefault="00080286" w:rsidP="002054CF">
      <w:pPr>
        <w:pStyle w:val="ListParagraph"/>
        <w:numPr>
          <w:ilvl w:val="1"/>
          <w:numId w:val="1"/>
        </w:numPr>
        <w:spacing w:before="240"/>
        <w:rPr>
          <w:rFonts w:ascii="Papyrus" w:hAnsi="Papyrus"/>
        </w:rPr>
      </w:pPr>
      <w:r>
        <w:rPr>
          <w:rFonts w:ascii="Papyrus" w:hAnsi="Papyrus"/>
        </w:rPr>
        <w:t xml:space="preserve">Shift the weight </w:t>
      </w:r>
      <w:r w:rsidR="0009343B">
        <w:rPr>
          <w:rFonts w:ascii="Papyrus" w:hAnsi="Papyrus"/>
        </w:rPr>
        <w:t>to the right foot, making a beak with the right hand, and cupping the left hand in front of the right hand.</w:t>
      </w:r>
    </w:p>
    <w:p w14:paraId="36D418A2" w14:textId="49141BCD" w:rsidR="00080286" w:rsidRDefault="0009343B" w:rsidP="002054CF">
      <w:pPr>
        <w:pStyle w:val="ListParagraph"/>
        <w:numPr>
          <w:ilvl w:val="1"/>
          <w:numId w:val="1"/>
        </w:numPr>
        <w:spacing w:before="240"/>
        <w:rPr>
          <w:rFonts w:ascii="Papyrus" w:hAnsi="Papyrus"/>
        </w:rPr>
      </w:pPr>
      <w:r>
        <w:rPr>
          <w:rFonts w:ascii="Papyrus" w:hAnsi="Papyrus"/>
        </w:rPr>
        <w:t>Unwind the hip while extending the right hand, maintaining the beak.</w:t>
      </w:r>
    </w:p>
    <w:p w14:paraId="4E0CE0A1" w14:textId="512E3644" w:rsidR="00080286" w:rsidRDefault="0009343B" w:rsidP="002054CF">
      <w:pPr>
        <w:pStyle w:val="ListParagraph"/>
        <w:numPr>
          <w:ilvl w:val="1"/>
          <w:numId w:val="1"/>
        </w:numPr>
        <w:spacing w:before="240"/>
        <w:rPr>
          <w:rFonts w:ascii="Papyrus" w:hAnsi="Papyrus"/>
        </w:rPr>
      </w:pPr>
      <w:r>
        <w:rPr>
          <w:rFonts w:ascii="Papyrus" w:hAnsi="Papyrus"/>
        </w:rPr>
        <w:t>Step left.</w:t>
      </w:r>
    </w:p>
    <w:p w14:paraId="54FEF5C9" w14:textId="0408A3D3" w:rsidR="00080286" w:rsidRDefault="0009343B" w:rsidP="00080286">
      <w:pPr>
        <w:pStyle w:val="ListParagraph"/>
        <w:numPr>
          <w:ilvl w:val="1"/>
          <w:numId w:val="1"/>
        </w:numPr>
        <w:spacing w:before="240"/>
        <w:rPr>
          <w:rFonts w:ascii="Papyrus" w:hAnsi="Papyrus"/>
        </w:rPr>
      </w:pPr>
      <w:r>
        <w:rPr>
          <w:rFonts w:ascii="Papyrus" w:hAnsi="Papyrus"/>
        </w:rPr>
        <w:t>Shift the weight, raising the left palm as though reading a book.</w:t>
      </w:r>
    </w:p>
    <w:p w14:paraId="6636E0CA" w14:textId="38C0EE47" w:rsidR="00080286" w:rsidRPr="00080286" w:rsidRDefault="0009343B" w:rsidP="00080286">
      <w:pPr>
        <w:pStyle w:val="ListParagraph"/>
        <w:numPr>
          <w:ilvl w:val="1"/>
          <w:numId w:val="1"/>
        </w:numPr>
        <w:spacing w:before="240"/>
        <w:rPr>
          <w:rFonts w:ascii="Papyrus" w:hAnsi="Papyrus"/>
        </w:rPr>
      </w:pPr>
      <w:r>
        <w:rPr>
          <w:rFonts w:ascii="Papyrus" w:hAnsi="Papyrus"/>
        </w:rPr>
        <w:t>Square the hips to finish the posture.</w:t>
      </w:r>
    </w:p>
    <w:sectPr w:rsidR="00080286" w:rsidRPr="00080286" w:rsidSect="000F41C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983FB" w14:textId="77777777" w:rsidR="0009343B" w:rsidRDefault="0009343B" w:rsidP="00231290">
      <w:r>
        <w:separator/>
      </w:r>
    </w:p>
  </w:endnote>
  <w:endnote w:type="continuationSeparator" w:id="0">
    <w:p w14:paraId="4198700B" w14:textId="77777777" w:rsidR="0009343B" w:rsidRDefault="0009343B" w:rsidP="0023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apyrus">
    <w:panose1 w:val="020B0602040200020303"/>
    <w:charset w:val="00"/>
    <w:family w:val="auto"/>
    <w:pitch w:val="variable"/>
    <w:sig w:usb0="80000063" w:usb1="00000040" w:usb2="00000000" w:usb3="00000000" w:csb0="0000006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01DBD" w14:textId="77777777" w:rsidR="0009343B" w:rsidRDefault="0009343B" w:rsidP="00231290">
      <w:r>
        <w:separator/>
      </w:r>
    </w:p>
  </w:footnote>
  <w:footnote w:type="continuationSeparator" w:id="0">
    <w:p w14:paraId="38549744" w14:textId="77777777" w:rsidR="0009343B" w:rsidRDefault="0009343B" w:rsidP="002312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A6140"/>
    <w:multiLevelType w:val="hybridMultilevel"/>
    <w:tmpl w:val="219E3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D59"/>
    <w:rsid w:val="00080286"/>
    <w:rsid w:val="0009343B"/>
    <w:rsid w:val="000F41C2"/>
    <w:rsid w:val="001161D3"/>
    <w:rsid w:val="001259B6"/>
    <w:rsid w:val="0016730D"/>
    <w:rsid w:val="002054CF"/>
    <w:rsid w:val="00207A01"/>
    <w:rsid w:val="00231290"/>
    <w:rsid w:val="005746CC"/>
    <w:rsid w:val="005A5C7D"/>
    <w:rsid w:val="005A5D22"/>
    <w:rsid w:val="005D5D70"/>
    <w:rsid w:val="00623966"/>
    <w:rsid w:val="0066288E"/>
    <w:rsid w:val="00855798"/>
    <w:rsid w:val="0086256C"/>
    <w:rsid w:val="008819D5"/>
    <w:rsid w:val="00912DB2"/>
    <w:rsid w:val="00CE09B1"/>
    <w:rsid w:val="00CE2567"/>
    <w:rsid w:val="00D23AB5"/>
    <w:rsid w:val="00E01D59"/>
    <w:rsid w:val="00E55C26"/>
    <w:rsid w:val="00F35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2E3F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4CF"/>
    <w:pPr>
      <w:ind w:left="720"/>
      <w:contextualSpacing/>
    </w:pPr>
  </w:style>
  <w:style w:type="paragraph" w:styleId="BalloonText">
    <w:name w:val="Balloon Text"/>
    <w:basedOn w:val="Normal"/>
    <w:link w:val="BalloonTextChar"/>
    <w:uiPriority w:val="99"/>
    <w:semiHidden/>
    <w:unhideWhenUsed/>
    <w:rsid w:val="00E55C26"/>
    <w:rPr>
      <w:rFonts w:ascii="Lucida Grande" w:hAnsi="Lucida Grande"/>
      <w:sz w:val="18"/>
      <w:szCs w:val="18"/>
    </w:rPr>
  </w:style>
  <w:style w:type="character" w:customStyle="1" w:styleId="BalloonTextChar">
    <w:name w:val="Balloon Text Char"/>
    <w:basedOn w:val="DefaultParagraphFont"/>
    <w:link w:val="BalloonText"/>
    <w:uiPriority w:val="99"/>
    <w:semiHidden/>
    <w:rsid w:val="00E55C26"/>
    <w:rPr>
      <w:rFonts w:ascii="Lucida Grande" w:hAnsi="Lucida Grande"/>
      <w:sz w:val="18"/>
      <w:szCs w:val="18"/>
    </w:rPr>
  </w:style>
  <w:style w:type="paragraph" w:styleId="FootnoteText">
    <w:name w:val="footnote text"/>
    <w:basedOn w:val="Normal"/>
    <w:link w:val="FootnoteTextChar"/>
    <w:uiPriority w:val="99"/>
    <w:unhideWhenUsed/>
    <w:rsid w:val="00231290"/>
  </w:style>
  <w:style w:type="character" w:customStyle="1" w:styleId="FootnoteTextChar">
    <w:name w:val="Footnote Text Char"/>
    <w:basedOn w:val="DefaultParagraphFont"/>
    <w:link w:val="FootnoteText"/>
    <w:uiPriority w:val="99"/>
    <w:rsid w:val="00231290"/>
  </w:style>
  <w:style w:type="character" w:styleId="FootnoteReference">
    <w:name w:val="footnote reference"/>
    <w:basedOn w:val="DefaultParagraphFont"/>
    <w:uiPriority w:val="99"/>
    <w:unhideWhenUsed/>
    <w:rsid w:val="0023129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4CF"/>
    <w:pPr>
      <w:ind w:left="720"/>
      <w:contextualSpacing/>
    </w:pPr>
  </w:style>
  <w:style w:type="paragraph" w:styleId="BalloonText">
    <w:name w:val="Balloon Text"/>
    <w:basedOn w:val="Normal"/>
    <w:link w:val="BalloonTextChar"/>
    <w:uiPriority w:val="99"/>
    <w:semiHidden/>
    <w:unhideWhenUsed/>
    <w:rsid w:val="00E55C26"/>
    <w:rPr>
      <w:rFonts w:ascii="Lucida Grande" w:hAnsi="Lucida Grande"/>
      <w:sz w:val="18"/>
      <w:szCs w:val="18"/>
    </w:rPr>
  </w:style>
  <w:style w:type="character" w:customStyle="1" w:styleId="BalloonTextChar">
    <w:name w:val="Balloon Text Char"/>
    <w:basedOn w:val="DefaultParagraphFont"/>
    <w:link w:val="BalloonText"/>
    <w:uiPriority w:val="99"/>
    <w:semiHidden/>
    <w:rsid w:val="00E55C26"/>
    <w:rPr>
      <w:rFonts w:ascii="Lucida Grande" w:hAnsi="Lucida Grande"/>
      <w:sz w:val="18"/>
      <w:szCs w:val="18"/>
    </w:rPr>
  </w:style>
  <w:style w:type="paragraph" w:styleId="FootnoteText">
    <w:name w:val="footnote text"/>
    <w:basedOn w:val="Normal"/>
    <w:link w:val="FootnoteTextChar"/>
    <w:uiPriority w:val="99"/>
    <w:unhideWhenUsed/>
    <w:rsid w:val="00231290"/>
  </w:style>
  <w:style w:type="character" w:customStyle="1" w:styleId="FootnoteTextChar">
    <w:name w:val="Footnote Text Char"/>
    <w:basedOn w:val="DefaultParagraphFont"/>
    <w:link w:val="FootnoteText"/>
    <w:uiPriority w:val="99"/>
    <w:rsid w:val="00231290"/>
  </w:style>
  <w:style w:type="character" w:styleId="FootnoteReference">
    <w:name w:val="footnote reference"/>
    <w:basedOn w:val="DefaultParagraphFont"/>
    <w:uiPriority w:val="99"/>
    <w:unhideWhenUsed/>
    <w:rsid w:val="002312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189</Words>
  <Characters>1078</Characters>
  <Application>Microsoft Macintosh Word</Application>
  <DocSecurity>0</DocSecurity>
  <Lines>8</Lines>
  <Paragraphs>2</Paragraphs>
  <ScaleCrop>false</ScaleCrop>
  <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Teddie Linder</dc:creator>
  <cp:keywords/>
  <dc:description/>
  <cp:lastModifiedBy>Teddie Linder</cp:lastModifiedBy>
  <cp:revision>3</cp:revision>
  <cp:lastPrinted>2014-05-17T11:38:00Z</cp:lastPrinted>
  <dcterms:created xsi:type="dcterms:W3CDTF">2014-06-07T11:35:00Z</dcterms:created>
  <dcterms:modified xsi:type="dcterms:W3CDTF">2014-06-07T11:49:00Z</dcterms:modified>
</cp:coreProperties>
</file>